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EB3D" w14:textId="421773EC" w:rsidR="00ED5CB8" w:rsidRDefault="004E6415">
      <w:r w:rsidRPr="004E6415">
        <w:rPr>
          <w:b/>
          <w:bCs/>
          <w:u w:val="single"/>
        </w:rPr>
        <w:t>TEST TÍTULO PRIMERO LEY DE PREVENCIÓN DE RIESGOS LABORALES</w:t>
      </w:r>
    </w:p>
    <w:p w14:paraId="18C6FBE1" w14:textId="24B9A3BB" w:rsidR="004E6415" w:rsidRDefault="004E6415"/>
    <w:p w14:paraId="00CB113B" w14:textId="4F757C58" w:rsidR="004E6415" w:rsidRDefault="004E6415">
      <w:r>
        <w:t>1.- La normativa sobre de prevención de riesgos laborales</w:t>
      </w:r>
    </w:p>
    <w:p w14:paraId="69300DF0" w14:textId="7393A573" w:rsidR="004E6415" w:rsidRDefault="004E6415"/>
    <w:p w14:paraId="7E891695" w14:textId="71F38390" w:rsidR="000C17E0" w:rsidRDefault="000C17E0" w:rsidP="004E6415">
      <w:pPr>
        <w:pStyle w:val="ListParagraph"/>
        <w:numPr>
          <w:ilvl w:val="0"/>
          <w:numId w:val="2"/>
        </w:numPr>
      </w:pPr>
      <w:r>
        <w:t xml:space="preserve"> </w:t>
      </w:r>
      <w:r w:rsidRPr="000C17E0">
        <w:t xml:space="preserve">La normativa sobre prevención de riesgos laborales está constituida por la presente Ley, sus disposiciones de desarrollo o complementarias y cuantas otras normas, legales o convencionales, contengan prescripciones relativas a la adopción de medidas preventivas en el </w:t>
      </w:r>
      <w:r w:rsidRPr="00853EDA">
        <w:rPr>
          <w:color w:val="FF0000"/>
        </w:rPr>
        <w:t xml:space="preserve">ámbito civil </w:t>
      </w:r>
      <w:r w:rsidRPr="000C17E0">
        <w:t>o susceptibles de producirlas en dicho ámbito.</w:t>
      </w:r>
    </w:p>
    <w:p w14:paraId="260B296B" w14:textId="7B7509C8" w:rsidR="000C17E0" w:rsidRDefault="000C17E0" w:rsidP="004E6415">
      <w:pPr>
        <w:pStyle w:val="ListParagraph"/>
        <w:numPr>
          <w:ilvl w:val="0"/>
          <w:numId w:val="2"/>
        </w:numPr>
      </w:pPr>
      <w:r w:rsidRPr="000C17E0">
        <w:t xml:space="preserve">Las disposiciones de carácter laboral contenidas en esta Ley y en sus normas reglamentarias tendrán en todo caso el carácter de Derecho necesario mínimo </w:t>
      </w:r>
      <w:r w:rsidRPr="00853EDA">
        <w:rPr>
          <w:color w:val="FF0000"/>
        </w:rPr>
        <w:t>disponible</w:t>
      </w:r>
      <w:r w:rsidRPr="000C17E0">
        <w:t>, pudiendo ser mejoradas y desarrolladas en los convenios colectivos.</w:t>
      </w:r>
    </w:p>
    <w:p w14:paraId="54052E0C" w14:textId="177BAB8B" w:rsidR="007172E7" w:rsidRDefault="007172E7" w:rsidP="004E6415">
      <w:pPr>
        <w:pStyle w:val="ListParagraph"/>
        <w:numPr>
          <w:ilvl w:val="0"/>
          <w:numId w:val="2"/>
        </w:numPr>
      </w:pPr>
      <w:r w:rsidRPr="007172E7">
        <w:t xml:space="preserve">A tales efectos, esta </w:t>
      </w:r>
      <w:r w:rsidRPr="00853EDA">
        <w:rPr>
          <w:color w:val="FF0000"/>
        </w:rPr>
        <w:t xml:space="preserve">Ley Orgánica </w:t>
      </w:r>
      <w:r w:rsidRPr="007172E7">
        <w:t>establece los principios generales relativos a la prevención de los riesgos profesionales para la protección de la seguridad y de la salud, la eliminación o disminución de los riesgos derivados del trabajo, la información, la consulta, la participación equilibrada y la formación de los trabajadores en materia preventiva, en los términos señalados en la presente disposición.</w:t>
      </w:r>
    </w:p>
    <w:p w14:paraId="7E70AC97" w14:textId="28951588" w:rsidR="007172E7" w:rsidRPr="00853EDA" w:rsidRDefault="007172E7" w:rsidP="004E6415">
      <w:pPr>
        <w:pStyle w:val="ListParagraph"/>
        <w:numPr>
          <w:ilvl w:val="0"/>
          <w:numId w:val="2"/>
        </w:numPr>
        <w:rPr>
          <w:highlight w:val="yellow"/>
        </w:rPr>
      </w:pPr>
      <w:r w:rsidRPr="00853EDA">
        <w:rPr>
          <w:highlight w:val="yellow"/>
        </w:rPr>
        <w:t>La presente Ley tiene por objeto promover la seguridad y la salud de los trabajadores mediante la aplicación de medidas y el desarrollo de las actividades necesarias para la prevención de riesgos derivados del trabajo.</w:t>
      </w:r>
    </w:p>
    <w:p w14:paraId="7A67B8A7" w14:textId="4E12589A" w:rsidR="007172E7" w:rsidRDefault="007172E7" w:rsidP="007172E7"/>
    <w:p w14:paraId="0A3A46E2" w14:textId="1488FDB9" w:rsidR="007172E7" w:rsidRDefault="007172E7" w:rsidP="007172E7">
      <w:r>
        <w:t>2.- La Ley no será de aplicación en aquellas actividades cuyas particularidades lo impidan en el ámbito de las funciones públicas de:</w:t>
      </w:r>
    </w:p>
    <w:p w14:paraId="30DDEF60" w14:textId="3AAB9744" w:rsidR="007172E7" w:rsidRDefault="007172E7" w:rsidP="007172E7">
      <w:r>
        <w:t xml:space="preserve">A) Policía, seguridad y resguardo aduanero, servicios operativos de protección civil y peritaje </w:t>
      </w:r>
      <w:r w:rsidRPr="00853EDA">
        <w:rPr>
          <w:color w:val="FF0000"/>
        </w:rPr>
        <w:t>mercantil</w:t>
      </w:r>
      <w:r>
        <w:t xml:space="preserve"> en los casos de grave riesgo, catástrofe y calamidad pública, Fuerzas Armadas y actividades militares de la Guardia Civil.</w:t>
      </w:r>
    </w:p>
    <w:p w14:paraId="63D6CC97" w14:textId="0115DC18" w:rsidR="007172E7" w:rsidRDefault="007172E7" w:rsidP="007172E7">
      <w:r w:rsidRPr="00853EDA">
        <w:rPr>
          <w:highlight w:val="yellow"/>
        </w:rPr>
        <w:t>B) La presente Ley tampoco será de aplicación a la relación laboral de carácter especial del servicio del hogar familiar.</w:t>
      </w:r>
    </w:p>
    <w:p w14:paraId="4C18DEA0" w14:textId="1CCE717C" w:rsidR="004E6415" w:rsidRDefault="00575FBA" w:rsidP="004E6415">
      <w:r>
        <w:t xml:space="preserve">C) La ley será aplicable </w:t>
      </w:r>
      <w:r w:rsidRPr="00575FBA">
        <w:t xml:space="preserve">a las sociedades cooperativas, constituidas de acuerdo con la legislación que les sea de aplicación, en las que existan socios cuya actividad </w:t>
      </w:r>
      <w:r w:rsidRPr="00853EDA">
        <w:rPr>
          <w:color w:val="FF0000"/>
        </w:rPr>
        <w:t xml:space="preserve">no </w:t>
      </w:r>
      <w:r w:rsidRPr="00575FBA">
        <w:t>consista en la prestación de un trabajo personal, con las peculiaridades derivadas de su normativa específica.</w:t>
      </w:r>
    </w:p>
    <w:p w14:paraId="36E46B8D" w14:textId="321F2695" w:rsidR="00575FBA" w:rsidRDefault="00575FBA" w:rsidP="004E6415">
      <w:r>
        <w:t>d)</w:t>
      </w:r>
      <w:r w:rsidR="00EA302C">
        <w:t xml:space="preserve"> La A y la B son correctas.</w:t>
      </w:r>
    </w:p>
    <w:p w14:paraId="7017F8AB" w14:textId="62ABB074" w:rsidR="00EA302C" w:rsidRDefault="00EA302C" w:rsidP="004E6415"/>
    <w:p w14:paraId="6F9D478D" w14:textId="4A94DF62" w:rsidR="00EA302C" w:rsidRDefault="00EA302C" w:rsidP="004E6415">
      <w:r>
        <w:t>3.- En relación a las definiciones del artículo 4 de la LPRL:</w:t>
      </w:r>
    </w:p>
    <w:p w14:paraId="4C4A8B3E" w14:textId="12FB18D2" w:rsidR="00EA302C" w:rsidRDefault="00EA302C" w:rsidP="004E6415">
      <w:r>
        <w:t xml:space="preserve">A) </w:t>
      </w:r>
      <w:r w:rsidRPr="00EA302C">
        <w:t xml:space="preserve">Se entenderá </w:t>
      </w:r>
      <w:r w:rsidRPr="00853EDA">
        <w:rPr>
          <w:color w:val="FF0000"/>
        </w:rPr>
        <w:t xml:space="preserve">por prevención cualquier característica </w:t>
      </w:r>
      <w:r w:rsidRPr="00EA302C">
        <w:t xml:space="preserve">del </w:t>
      </w:r>
      <w:r>
        <w:t>trabajo</w:t>
      </w:r>
      <w:r w:rsidRPr="00EA302C">
        <w:t xml:space="preserve"> que pueda tener una influencia significativa en la generación de riesgos para la seguridad y la salud del trabajador.</w:t>
      </w:r>
    </w:p>
    <w:p w14:paraId="45F3DA66" w14:textId="67FC0408" w:rsidR="00EA302C" w:rsidRDefault="00EA302C" w:rsidP="004E6415">
      <w:r>
        <w:t xml:space="preserve">B) </w:t>
      </w:r>
      <w:r w:rsidR="00F672DA">
        <w:t xml:space="preserve">Se entenderá </w:t>
      </w:r>
      <w:r w:rsidR="00F672DA" w:rsidRPr="00853EDA">
        <w:rPr>
          <w:color w:val="FF0000"/>
        </w:rPr>
        <w:t xml:space="preserve">por riesgo laboral </w:t>
      </w:r>
      <w:r w:rsidR="00F672DA" w:rsidRPr="00F672DA">
        <w:t>aquel que resulte probable racionalmente que se materialice en un futuro inmediato y pueda suponer un daño grave para la salud de los trabajadores.</w:t>
      </w:r>
    </w:p>
    <w:p w14:paraId="4A339965" w14:textId="1B060221" w:rsidR="00F672DA" w:rsidRDefault="00F672DA" w:rsidP="004E6415">
      <w:r>
        <w:t xml:space="preserve">C) </w:t>
      </w:r>
      <w:r w:rsidRPr="00F672DA">
        <w:t>Se entenderá por</w:t>
      </w:r>
      <w:r>
        <w:t xml:space="preserve"> </w:t>
      </w:r>
      <w:r w:rsidRPr="00F672DA">
        <w:t>equipo de protección individua</w:t>
      </w:r>
      <w:r>
        <w:t>l</w:t>
      </w:r>
      <w:r w:rsidRPr="00F672DA">
        <w:t xml:space="preserve"> cualquier equipo destinado a ser llevado o sujetado por el trabajador para que le proteja de uno o varios riesgos que puedan amenazar su </w:t>
      </w:r>
      <w:r w:rsidRPr="00F672DA">
        <w:lastRenderedPageBreak/>
        <w:t>seguridad o su salud en el trabajo,</w:t>
      </w:r>
      <w:r w:rsidRPr="00853EDA">
        <w:rPr>
          <w:color w:val="FF0000"/>
        </w:rPr>
        <w:t xml:space="preserve"> exceptuándose </w:t>
      </w:r>
      <w:r>
        <w:t xml:space="preserve">los </w:t>
      </w:r>
      <w:r w:rsidRPr="00F672DA">
        <w:t>complemento</w:t>
      </w:r>
      <w:r>
        <w:t>s</w:t>
      </w:r>
      <w:r w:rsidRPr="00F672DA">
        <w:t xml:space="preserve"> o accesorio</w:t>
      </w:r>
      <w:r>
        <w:t>s</w:t>
      </w:r>
      <w:r w:rsidRPr="00F672DA">
        <w:t xml:space="preserve"> destinado a tal fin.</w:t>
      </w:r>
    </w:p>
    <w:p w14:paraId="508C7951" w14:textId="4F2BD75A" w:rsidR="00F672DA" w:rsidRDefault="00F672DA" w:rsidP="004E6415">
      <w:r w:rsidRPr="00853EDA">
        <w:rPr>
          <w:highlight w:val="yellow"/>
        </w:rPr>
        <w:t>D) Todas son incorrectas.</w:t>
      </w:r>
    </w:p>
    <w:p w14:paraId="5FF16925" w14:textId="4B5B8BEE" w:rsidR="00F672DA" w:rsidRDefault="00F672DA" w:rsidP="004E6415"/>
    <w:p w14:paraId="1213FAFC" w14:textId="0D91BAEF" w:rsidR="00F672DA" w:rsidRDefault="00F672DA" w:rsidP="004E6415">
      <w:r>
        <w:t>4.- El artículo 4 define como riesgo laboral grave e inminente:</w:t>
      </w:r>
    </w:p>
    <w:p w14:paraId="2ABD2A88" w14:textId="6EA5458C" w:rsidR="00F672DA" w:rsidRDefault="00F672DA" w:rsidP="004E6415">
      <w:r>
        <w:t xml:space="preserve">A) </w:t>
      </w:r>
      <w:r w:rsidR="00EF1317">
        <w:t>L</w:t>
      </w:r>
      <w:r w:rsidR="00EF1317" w:rsidRPr="00EF1317">
        <w:t>a posibilidad de que un trabajador sufra un determinado daño derivado del trabajo.</w:t>
      </w:r>
    </w:p>
    <w:p w14:paraId="3C723FF4" w14:textId="5569F86E" w:rsidR="00EF1317" w:rsidRPr="00853EDA" w:rsidRDefault="00EF1317" w:rsidP="004E6415">
      <w:pPr>
        <w:rPr>
          <w:color w:val="FF0000"/>
        </w:rPr>
      </w:pPr>
      <w:r w:rsidRPr="00853EDA">
        <w:rPr>
          <w:color w:val="FF0000"/>
        </w:rPr>
        <w:t>B) Aquel que resulte probable racionalmente que se materialice en un futuro inmediato y pueda suponer un daño grave para la salud de los trabajadores.</w:t>
      </w:r>
    </w:p>
    <w:p w14:paraId="5D6C7571" w14:textId="66D7D2AE" w:rsidR="00EF1317" w:rsidRPr="00853EDA" w:rsidRDefault="00EF1317" w:rsidP="004E6415">
      <w:pPr>
        <w:rPr>
          <w:color w:val="FF0000"/>
        </w:rPr>
      </w:pPr>
      <w:r w:rsidRPr="00853EDA">
        <w:rPr>
          <w:color w:val="FF0000"/>
        </w:rPr>
        <w:t>C) En el caso de exposición a agentes susceptibles de causar daños graves a la salud de los trabajadores, se considerará que existe un riesgo grave e inminente cuando sea probable racionalmente que se materialice en un futuro inmediato una exposición a dichos agentes de la que puedan derivarse daños graves para la salud, aun cuando éstos no se manifiesten de forma inmediata.</w:t>
      </w:r>
    </w:p>
    <w:p w14:paraId="00BA5267" w14:textId="509A12A1" w:rsidR="00EF1317" w:rsidRDefault="00EF1317" w:rsidP="004E6415">
      <w:r w:rsidRPr="00853EDA">
        <w:rPr>
          <w:highlight w:val="yellow"/>
        </w:rPr>
        <w:t>D) B y C son correctas.</w:t>
      </w:r>
    </w:p>
    <w:p w14:paraId="41C9836E" w14:textId="6AC3DDBD" w:rsidR="00EF1317" w:rsidRDefault="00EF1317" w:rsidP="004E6415"/>
    <w:p w14:paraId="7456E563" w14:textId="77777777" w:rsidR="00EF1317" w:rsidRDefault="00EF1317" w:rsidP="004E6415">
      <w:r>
        <w:t xml:space="preserve">5.- </w:t>
      </w:r>
      <w:r w:rsidRPr="00EF1317">
        <w:t>Para calificar un riesgo desde el punto de vista de su gravedad</w:t>
      </w:r>
      <w:r>
        <w:t>:</w:t>
      </w:r>
    </w:p>
    <w:p w14:paraId="6D92AD25" w14:textId="7300E811" w:rsidR="00EF1317" w:rsidRDefault="00EF1317" w:rsidP="004E6415">
      <w:r>
        <w:t xml:space="preserve">A) </w:t>
      </w:r>
      <w:r w:rsidR="00971AE5">
        <w:t>Se tendrán en cuenta las circunstancias del trabajador.</w:t>
      </w:r>
    </w:p>
    <w:p w14:paraId="771E8023" w14:textId="1F0B8388" w:rsidR="00EF1317" w:rsidRDefault="00EF1317" w:rsidP="004E6415">
      <w:r w:rsidRPr="00EF1317">
        <w:t xml:space="preserve"> </w:t>
      </w:r>
      <w:r w:rsidR="00971AE5" w:rsidRPr="00853EDA">
        <w:rPr>
          <w:highlight w:val="yellow"/>
        </w:rPr>
        <w:t>B) S</w:t>
      </w:r>
      <w:r w:rsidRPr="00853EDA">
        <w:rPr>
          <w:highlight w:val="yellow"/>
        </w:rPr>
        <w:t>e valorarán conjuntamente la probabilidad de que se produzca el daño y la severidad del mismo.</w:t>
      </w:r>
    </w:p>
    <w:p w14:paraId="17C1C92F" w14:textId="1C2C4353" w:rsidR="00971AE5" w:rsidRDefault="00971AE5" w:rsidP="004E6415">
      <w:r>
        <w:t>C) Se valorarán las características del equipo de protección individual entregado al trabajador.</w:t>
      </w:r>
    </w:p>
    <w:p w14:paraId="691F92E7" w14:textId="18C77189" w:rsidR="00971AE5" w:rsidRDefault="00971AE5" w:rsidP="004E6415">
      <w:r>
        <w:t>D) Todas son correctas.</w:t>
      </w:r>
    </w:p>
    <w:p w14:paraId="365B5FC6" w14:textId="6A7601F3" w:rsidR="00996852" w:rsidRDefault="00996852" w:rsidP="004E6415"/>
    <w:p w14:paraId="4C35AB02" w14:textId="4AAD8E5E" w:rsidR="00996852" w:rsidRDefault="00996852" w:rsidP="004E6415">
      <w:r>
        <w:t xml:space="preserve">6.- </w:t>
      </w:r>
      <w:r w:rsidRPr="00996852">
        <w:t xml:space="preserve">Quedan específicamente incluidas en </w:t>
      </w:r>
      <w:r>
        <w:t>la definición de condición de trabajo:</w:t>
      </w:r>
    </w:p>
    <w:p w14:paraId="7F3B896E" w14:textId="62EAB5A5" w:rsidR="00996852" w:rsidRDefault="00996852" w:rsidP="004E6415">
      <w:r>
        <w:t xml:space="preserve">A) </w:t>
      </w:r>
      <w:r w:rsidRPr="00996852">
        <w:t xml:space="preserve">Todas aquellas otras características del trabajo, </w:t>
      </w:r>
      <w:r w:rsidRPr="00853EDA">
        <w:rPr>
          <w:color w:val="FF0000"/>
        </w:rPr>
        <w:t xml:space="preserve">con excepción </w:t>
      </w:r>
      <w:r w:rsidRPr="00996852">
        <w:t>las relativas a su organización y ordenación, que influyan en la magnitud de los riesgos a que esté expuesto el trabajador.</w:t>
      </w:r>
    </w:p>
    <w:p w14:paraId="614761E4" w14:textId="2BF22B97" w:rsidR="00996852" w:rsidRDefault="00996852" w:rsidP="004E6415">
      <w:r w:rsidRPr="00853EDA">
        <w:rPr>
          <w:highlight w:val="yellow"/>
        </w:rPr>
        <w:t>B) La naturaleza de los agentes físicos, químicos y biológicos presentes en el ambiente de trabajo y sus correspondientes intensidades, concentraciones o niveles de presencia</w:t>
      </w:r>
      <w:r>
        <w:t>.</w:t>
      </w:r>
    </w:p>
    <w:p w14:paraId="047F1055" w14:textId="0565E48C" w:rsidR="000A6D91" w:rsidRDefault="000A6D91" w:rsidP="004E6415">
      <w:r>
        <w:t xml:space="preserve">C) </w:t>
      </w:r>
      <w:r w:rsidRPr="000A6D91">
        <w:t xml:space="preserve">Las características de los locales, instalaciones, equipos, productos y </w:t>
      </w:r>
      <w:r w:rsidR="00782F62">
        <w:t>demás</w:t>
      </w:r>
      <w:r w:rsidRPr="000A6D91">
        <w:t xml:space="preserve"> útiles existentes en </w:t>
      </w:r>
      <w:r w:rsidRPr="00853EDA">
        <w:rPr>
          <w:color w:val="FF0000"/>
        </w:rPr>
        <w:t>el puesto de trabajo</w:t>
      </w:r>
      <w:r>
        <w:t>.</w:t>
      </w:r>
    </w:p>
    <w:p w14:paraId="2D87AFEE" w14:textId="6B0ADA33" w:rsidR="000A6D91" w:rsidRPr="001B6087" w:rsidRDefault="000A6D91" w:rsidP="004E6415">
      <w:pPr>
        <w:rPr>
          <w:color w:val="FF0000"/>
        </w:rPr>
      </w:pPr>
      <w:r w:rsidRPr="001B6087">
        <w:rPr>
          <w:color w:val="FF0000"/>
        </w:rPr>
        <w:t>D) Todas son incorrectas.</w:t>
      </w:r>
    </w:p>
    <w:p w14:paraId="1A61BE75" w14:textId="32D43F95" w:rsidR="000A6D91" w:rsidRDefault="000A6D91" w:rsidP="004E6415"/>
    <w:p w14:paraId="5E391F36" w14:textId="77777777" w:rsidR="000A6D91" w:rsidRDefault="000A6D91" w:rsidP="004E6415">
      <w:r>
        <w:t>7.- En cuanto al ámbito de aplicación de la LPRL:</w:t>
      </w:r>
    </w:p>
    <w:p w14:paraId="13980FFF" w14:textId="24CD46B2" w:rsidR="000A6D91" w:rsidRDefault="000A6D91" w:rsidP="004E6415">
      <w:r>
        <w:t xml:space="preserve">A) </w:t>
      </w:r>
      <w:r w:rsidRPr="000A6D91">
        <w:t>Cuando en la presente Ley se haga referencia a trabajadores y empresarios, se entenderán también comprendidos en estos términos</w:t>
      </w:r>
      <w:r>
        <w:t xml:space="preserve">, </w:t>
      </w:r>
      <w:r w:rsidRPr="000A6D91">
        <w:t>los socios de las sociedades cooperativas para las que prestan sus servicios</w:t>
      </w:r>
      <w:r>
        <w:t>.</w:t>
      </w:r>
    </w:p>
    <w:p w14:paraId="721DDA47" w14:textId="3D853BA2" w:rsidR="000A6D91" w:rsidRDefault="000A6D91" w:rsidP="000A6D91">
      <w:r>
        <w:lastRenderedPageBreak/>
        <w:t>B) Ley no será de aplicación en aquellas actividades cuyas particularidades lo impidan en el ámbito de las funciones públicas como son la Policía, seguridad y resguardo aduanero</w:t>
      </w:r>
      <w:r w:rsidR="00452987">
        <w:t>.</w:t>
      </w:r>
    </w:p>
    <w:p w14:paraId="3B4D7E02" w14:textId="226EDE0D" w:rsidR="00452987" w:rsidRDefault="00452987" w:rsidP="000A6D91">
      <w:r>
        <w:t xml:space="preserve">C) </w:t>
      </w:r>
      <w:r w:rsidRPr="00452987">
        <w:t>el titular del hogar familiar está</w:t>
      </w:r>
      <w:r>
        <w:t xml:space="preserve"> </w:t>
      </w:r>
      <w:r w:rsidRPr="00452987">
        <w:t>obligado a cuidar de que el trabajo de sus empleados se realice en las debidas condiciones de seguridad</w:t>
      </w:r>
      <w:r>
        <w:t>.</w:t>
      </w:r>
    </w:p>
    <w:p w14:paraId="1249539F" w14:textId="7D9CD7B0" w:rsidR="00452987" w:rsidRDefault="00452987" w:rsidP="000A6D91">
      <w:r w:rsidRPr="001B6087">
        <w:rPr>
          <w:highlight w:val="yellow"/>
        </w:rPr>
        <w:t>D) Todas son correctas.</w:t>
      </w:r>
    </w:p>
    <w:p w14:paraId="050B79DF" w14:textId="244F081A" w:rsidR="00452987" w:rsidRDefault="00452987" w:rsidP="000A6D91"/>
    <w:p w14:paraId="3D6DB0F0" w14:textId="3A0E0B18" w:rsidR="00452987" w:rsidRDefault="00452987" w:rsidP="000A6D91">
      <w:r>
        <w:t>8.- Para el cumplimiento de los fines que recoge la LPRL:</w:t>
      </w:r>
    </w:p>
    <w:p w14:paraId="53475BC6" w14:textId="201F8261" w:rsidR="00452987" w:rsidRDefault="00452987" w:rsidP="00452987">
      <w:r>
        <w:t>A)</w:t>
      </w:r>
      <w:r w:rsidR="00107C6E">
        <w:t xml:space="preserve"> </w:t>
      </w:r>
      <w:r w:rsidRPr="00452987">
        <w:t>Para el cumplimiento de dichos fines, la presente Ley regula las actuaciones a desarrollar por las Administraciones públicas, así como por los empresarios, los trabajadores y sus respectivas organizaciones representativas.</w:t>
      </w:r>
    </w:p>
    <w:p w14:paraId="1780AC23" w14:textId="46757615" w:rsidR="00452987" w:rsidRDefault="00452987" w:rsidP="00452987">
      <w:r>
        <w:t>B)</w:t>
      </w:r>
      <w:r w:rsidR="00D9520C" w:rsidRPr="00D9520C">
        <w:t xml:space="preserve"> Las disposiciones de carácter laboral contenidas en esta Ley y en sus normas reglamentarias tendrán en todo caso el carácter de </w:t>
      </w:r>
      <w:r w:rsidR="00D9520C" w:rsidRPr="001B6087">
        <w:rPr>
          <w:color w:val="FF0000"/>
        </w:rPr>
        <w:t>Derecho necesario mínimo disponible</w:t>
      </w:r>
      <w:r w:rsidR="00D9520C" w:rsidRPr="00D9520C">
        <w:t>, pudiendo ser mejoradas y desarrolladas en los convenios colectivos.</w:t>
      </w:r>
    </w:p>
    <w:p w14:paraId="233FD0E2" w14:textId="0A5A7087" w:rsidR="00D9520C" w:rsidRDefault="00D9520C" w:rsidP="00452987">
      <w:r>
        <w:t xml:space="preserve">C) </w:t>
      </w:r>
      <w:r w:rsidRPr="00D9520C">
        <w:t xml:space="preserve">La presente Ley tiene por objeto </w:t>
      </w:r>
      <w:r w:rsidRPr="001B6087">
        <w:rPr>
          <w:color w:val="FF0000"/>
        </w:rPr>
        <w:t>asegurar</w:t>
      </w:r>
      <w:r>
        <w:t xml:space="preserve"> </w:t>
      </w:r>
      <w:r w:rsidRPr="00D9520C">
        <w:t>la seguridad y la salud de los trabajadores mediante la aplicación de medidas y el desarrollo de las actividades necesarias para la prevención de riesgos derivados del trabajo</w:t>
      </w:r>
      <w:r>
        <w:t>.</w:t>
      </w:r>
    </w:p>
    <w:p w14:paraId="4A9B9A2C" w14:textId="6A6FE6F9" w:rsidR="00D9520C" w:rsidRDefault="00D9520C" w:rsidP="00452987">
      <w:r>
        <w:t>D) A y B son correctas.</w:t>
      </w:r>
    </w:p>
    <w:p w14:paraId="2F75A631" w14:textId="07CB412D" w:rsidR="004E6415" w:rsidRDefault="004E6415" w:rsidP="004E6415"/>
    <w:p w14:paraId="57DB8AF1" w14:textId="1C6E20CF" w:rsidR="004E6415" w:rsidRDefault="004E6415" w:rsidP="004E6415"/>
    <w:p w14:paraId="47ED7632" w14:textId="77777777" w:rsidR="004E6415" w:rsidRPr="004E6415" w:rsidRDefault="004E6415" w:rsidP="004E6415"/>
    <w:sectPr w:rsidR="004E6415" w:rsidRPr="004E6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8194" w14:textId="77777777" w:rsidR="003E77EA" w:rsidRDefault="003E77EA" w:rsidP="003E77EA">
      <w:pPr>
        <w:spacing w:after="0" w:line="240" w:lineRule="auto"/>
      </w:pPr>
      <w:r>
        <w:separator/>
      </w:r>
    </w:p>
  </w:endnote>
  <w:endnote w:type="continuationSeparator" w:id="0">
    <w:p w14:paraId="352AEFC1" w14:textId="77777777" w:rsidR="003E77EA" w:rsidRDefault="003E77EA" w:rsidP="003E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F444" w14:textId="77777777" w:rsidR="003E77EA" w:rsidRDefault="003E77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B07C" w14:textId="77777777" w:rsidR="003E77EA" w:rsidRDefault="003E77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42FB" w14:textId="77777777" w:rsidR="003E77EA" w:rsidRDefault="003E7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21AA" w14:textId="77777777" w:rsidR="003E77EA" w:rsidRDefault="003E77EA" w:rsidP="003E77EA">
      <w:pPr>
        <w:spacing w:after="0" w:line="240" w:lineRule="auto"/>
      </w:pPr>
      <w:r>
        <w:separator/>
      </w:r>
    </w:p>
  </w:footnote>
  <w:footnote w:type="continuationSeparator" w:id="0">
    <w:p w14:paraId="558E3225" w14:textId="77777777" w:rsidR="003E77EA" w:rsidRDefault="003E77EA" w:rsidP="003E7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0B32" w14:textId="3D1B2CD3" w:rsidR="003E77EA" w:rsidRDefault="003E77EA">
    <w:pPr>
      <w:pStyle w:val="Header"/>
    </w:pPr>
    <w:r>
      <w:rPr>
        <w:noProof/>
      </w:rPr>
      <w:pict w14:anchorId="56937C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04454" o:spid="_x0000_s2050" type="#_x0000_t75" style="position:absolute;margin-left:0;margin-top:0;width:424.55pt;height:424.55pt;z-index:-251657216;mso-position-horizontal:center;mso-position-horizontal-relative:margin;mso-position-vertical:center;mso-position-vertical-relative:margin" o:allowincell="f">
          <v:imagedata r:id="rId1" o:title="eticop logo.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6BB8" w14:textId="7327E916" w:rsidR="003E77EA" w:rsidRDefault="003E77EA">
    <w:pPr>
      <w:pStyle w:val="Header"/>
    </w:pPr>
    <w:r>
      <w:rPr>
        <w:noProof/>
      </w:rPr>
      <w:pict w14:anchorId="5D25F3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04455" o:spid="_x0000_s2051" type="#_x0000_t75" style="position:absolute;margin-left:0;margin-top:0;width:424.55pt;height:424.55pt;z-index:-251656192;mso-position-horizontal:center;mso-position-horizontal-relative:margin;mso-position-vertical:center;mso-position-vertical-relative:margin" o:allowincell="f">
          <v:imagedata r:id="rId1" o:title="eticop logo.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B7EE" w14:textId="66F49AB5" w:rsidR="003E77EA" w:rsidRDefault="003E77EA">
    <w:pPr>
      <w:pStyle w:val="Header"/>
    </w:pPr>
    <w:r>
      <w:rPr>
        <w:noProof/>
      </w:rPr>
      <w:pict w14:anchorId="50E00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04453" o:spid="_x0000_s2049" type="#_x0000_t75" style="position:absolute;margin-left:0;margin-top:0;width:424.55pt;height:424.55pt;z-index:-251658240;mso-position-horizontal:center;mso-position-horizontal-relative:margin;mso-position-vertical:center;mso-position-vertical-relative:margin" o:allowincell="f">
          <v:imagedata r:id="rId1" o:title="eticop logo.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3C83"/>
    <w:multiLevelType w:val="hybridMultilevel"/>
    <w:tmpl w:val="1F848EEA"/>
    <w:lvl w:ilvl="0" w:tplc="A04E75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F440F"/>
    <w:multiLevelType w:val="hybridMultilevel"/>
    <w:tmpl w:val="B0064F26"/>
    <w:lvl w:ilvl="0" w:tplc="0F00F4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80AB6"/>
    <w:multiLevelType w:val="hybridMultilevel"/>
    <w:tmpl w:val="1F4631A8"/>
    <w:lvl w:ilvl="0" w:tplc="B28C2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66FA8"/>
    <w:multiLevelType w:val="hybridMultilevel"/>
    <w:tmpl w:val="E364377E"/>
    <w:lvl w:ilvl="0" w:tplc="299CC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70779">
    <w:abstractNumId w:val="1"/>
  </w:num>
  <w:num w:numId="2" w16cid:durableId="1942106834">
    <w:abstractNumId w:val="0"/>
  </w:num>
  <w:num w:numId="3" w16cid:durableId="965820832">
    <w:abstractNumId w:val="2"/>
  </w:num>
  <w:num w:numId="4" w16cid:durableId="1778871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15"/>
    <w:rsid w:val="000806D0"/>
    <w:rsid w:val="000A6D91"/>
    <w:rsid w:val="000C17E0"/>
    <w:rsid w:val="00107C6E"/>
    <w:rsid w:val="001B6087"/>
    <w:rsid w:val="003E77EA"/>
    <w:rsid w:val="00452987"/>
    <w:rsid w:val="004E6415"/>
    <w:rsid w:val="00575FBA"/>
    <w:rsid w:val="007172E7"/>
    <w:rsid w:val="00782F62"/>
    <w:rsid w:val="00853EDA"/>
    <w:rsid w:val="00971AE5"/>
    <w:rsid w:val="00996852"/>
    <w:rsid w:val="00D9520C"/>
    <w:rsid w:val="00EA302C"/>
    <w:rsid w:val="00ED5CB8"/>
    <w:rsid w:val="00EF1317"/>
    <w:rsid w:val="00F6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45B7B2"/>
  <w15:chartTrackingRefBased/>
  <w15:docId w15:val="{58BD1556-D0C0-4C0B-995C-9A17B693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4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7EA"/>
  </w:style>
  <w:style w:type="paragraph" w:styleId="Footer">
    <w:name w:val="footer"/>
    <w:basedOn w:val="Normal"/>
    <w:link w:val="FooterChar"/>
    <w:uiPriority w:val="99"/>
    <w:unhideWhenUsed/>
    <w:rsid w:val="003E7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García Morales</dc:creator>
  <cp:keywords/>
  <dc:description/>
  <cp:lastModifiedBy>ANOUAR JH</cp:lastModifiedBy>
  <cp:revision>2</cp:revision>
  <dcterms:created xsi:type="dcterms:W3CDTF">2022-11-01T18:37:00Z</dcterms:created>
  <dcterms:modified xsi:type="dcterms:W3CDTF">2022-11-01T18:37:00Z</dcterms:modified>
</cp:coreProperties>
</file>